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9" w:rsidRDefault="00044609">
      <w:r>
        <w:t>Server IP:  92.62.224.150</w:t>
      </w:r>
      <w:r w:rsidR="00E54F7E">
        <w:t>:2502</w:t>
      </w:r>
    </w:p>
    <w:p w:rsidR="001E352C" w:rsidRDefault="001E352C">
      <w:r>
        <w:t>TS3 IP: 92.62.224.150</w:t>
      </w:r>
    </w:p>
    <w:p w:rsidR="00C97EDD" w:rsidRDefault="00C97EDD">
      <w:r>
        <w:t>Začátek briefingu: 20:00 (reálného času)</w:t>
      </w:r>
    </w:p>
    <w:p w:rsidR="00C97EDD" w:rsidRDefault="00C97EDD"/>
    <w:p w:rsidR="00DB5D23" w:rsidRDefault="00DB5D23">
      <w:r>
        <w:t>Mapa: Bystřice</w:t>
      </w:r>
    </w:p>
    <w:p w:rsidR="00DB5D23" w:rsidRDefault="00DB5D23">
      <w:r>
        <w:t>Čas v misi: 23:00</w:t>
      </w:r>
    </w:p>
    <w:p w:rsidR="00DB5D23" w:rsidRDefault="00DB5D23">
      <w:r>
        <w:t>Počasí: Jasno</w:t>
      </w:r>
    </w:p>
    <w:p w:rsidR="001E352C" w:rsidRDefault="001E352C">
      <w:r>
        <w:t>Dohlednost: 2500 m</w:t>
      </w:r>
    </w:p>
    <w:p w:rsidR="00B230A2" w:rsidRDefault="0070482E" w:rsidP="0070482E">
      <w:pPr>
        <w:pStyle w:val="Nadpis1"/>
      </w:pPr>
      <w:r>
        <w:t>Situace</w:t>
      </w:r>
    </w:p>
    <w:p w:rsidR="0070482E" w:rsidRDefault="0070482E" w:rsidP="00E33B4A">
      <w:pPr>
        <w:pStyle w:val="Sta"/>
      </w:pPr>
      <w:r>
        <w:t>Naše četa je dislokována za nepřátelskou linii</w:t>
      </w:r>
      <w:r w:rsidR="006944CB">
        <w:t xml:space="preserve"> a</w:t>
      </w:r>
      <w:r w:rsidR="00E33B4A">
        <w:t xml:space="preserve"> měla získat informace od místního informátora. Nepřátele však</w:t>
      </w:r>
      <w:r>
        <w:t xml:space="preserve"> informátora</w:t>
      </w:r>
      <w:r w:rsidR="00E33B4A">
        <w:t xml:space="preserve"> zajali</w:t>
      </w:r>
      <w:r>
        <w:t xml:space="preserve"> a získali od něho vysoce ceněné informace</w:t>
      </w:r>
      <w:r w:rsidR="00E33B4A">
        <w:t>. Tyto informace poté byly převezeny v UAZu do sousedního města.</w:t>
      </w:r>
    </w:p>
    <w:p w:rsidR="00E33B4A" w:rsidRDefault="00E33B4A" w:rsidP="00B70A6F">
      <w:pPr>
        <w:pStyle w:val="Nadpis2"/>
      </w:pPr>
      <w:r>
        <w:t>Nepřátelské jednotky</w:t>
      </w:r>
    </w:p>
    <w:p w:rsidR="00E33B4A" w:rsidRDefault="006944CB" w:rsidP="000464B8">
      <w:pPr>
        <w:pStyle w:val="Sta"/>
      </w:pPr>
      <w:r>
        <w:t>Nepřátelské jednotky RF jsou rozmístěné po celé oblasti, ale jejich nejvyšší koncentrace je ve městech a na hlavních cestách.</w:t>
      </w:r>
      <w:r w:rsidR="001C37BE">
        <w:t xml:space="preserve"> </w:t>
      </w:r>
      <w:r w:rsidR="00523F1B">
        <w:t>Nepřítel</w:t>
      </w:r>
      <w:r w:rsidR="001C37BE">
        <w:t xml:space="preserve"> disponuje lehkými vozidly.</w:t>
      </w:r>
    </w:p>
    <w:p w:rsidR="001C37BE" w:rsidRDefault="001C37BE" w:rsidP="00B70A6F">
      <w:pPr>
        <w:pStyle w:val="Nadpis2"/>
      </w:pPr>
      <w:r>
        <w:t>Přátelské jednotky</w:t>
      </w:r>
    </w:p>
    <w:p w:rsidR="001C37BE" w:rsidRDefault="001A04F6" w:rsidP="000464B8">
      <w:pPr>
        <w:pStyle w:val="Sta"/>
      </w:pPr>
      <w:r>
        <w:t xml:space="preserve">Naše četa se skládá ze tří družstev a jednoho teamu hloubkového průzkumu. </w:t>
      </w:r>
      <w:r w:rsidR="000464B8">
        <w:t xml:space="preserve">Dále máme k dispozici 2 </w:t>
      </w:r>
      <w:r w:rsidR="000464B8" w:rsidRPr="000464B8">
        <w:t>hmmwv</w:t>
      </w:r>
      <w:r>
        <w:t>.</w:t>
      </w:r>
    </w:p>
    <w:p w:rsidR="00560068" w:rsidRDefault="00560068" w:rsidP="00560068">
      <w:pPr>
        <w:pStyle w:val="Nadpis2"/>
      </w:pPr>
      <w:r>
        <w:t>Civilisté</w:t>
      </w:r>
    </w:p>
    <w:p w:rsidR="00560068" w:rsidRPr="00560068" w:rsidRDefault="00560068" w:rsidP="00560068">
      <w:pPr>
        <w:rPr>
          <w:lang w:eastAsia="cs-CZ"/>
        </w:rPr>
      </w:pPr>
      <w:r>
        <w:rPr>
          <w:lang w:eastAsia="cs-CZ"/>
        </w:rPr>
        <w:t>V oblasti je potvrzen značný výskyt místního obyvatelstva.</w:t>
      </w:r>
    </w:p>
    <w:p w:rsidR="00027E36" w:rsidRDefault="00027E36" w:rsidP="00027E36">
      <w:pPr>
        <w:pStyle w:val="Nadpis2"/>
      </w:pPr>
      <w:r>
        <w:lastRenderedPageBreak/>
        <w:t>Příloha</w:t>
      </w:r>
    </w:p>
    <w:p w:rsidR="00027E36" w:rsidRDefault="00027E36" w:rsidP="00027E36">
      <w:pPr>
        <w:keepNext/>
      </w:pPr>
      <w:r>
        <w:rPr>
          <w:noProof/>
          <w:lang w:eastAsia="cs-CZ"/>
        </w:rPr>
        <w:drawing>
          <wp:inline distT="0" distB="0" distL="0" distR="0">
            <wp:extent cx="5760720" cy="3402330"/>
            <wp:effectExtent l="19050" t="0" r="0" b="0"/>
            <wp:docPr id="1" name="Obrázek 0" descr="Zajmova obla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mova oblas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36" w:rsidRDefault="00027E36" w:rsidP="00027E36">
      <w:pPr>
        <w:pStyle w:val="Titulek"/>
      </w:pPr>
      <w:r>
        <w:t xml:space="preserve">Obrázek </w:t>
      </w:r>
      <w:fldSimple w:instr=" SEQ Obrázek \* ARABIC ">
        <w:r w:rsidR="001F2F78">
          <w:rPr>
            <w:noProof/>
          </w:rPr>
          <w:t>1</w:t>
        </w:r>
      </w:fldSimple>
      <w:r>
        <w:t xml:space="preserve"> Oblast zájmu č. 1 nedaleko Černogorsku</w:t>
      </w:r>
    </w:p>
    <w:p w:rsidR="00027E36" w:rsidRDefault="00027E36" w:rsidP="00027E36">
      <w:pPr>
        <w:keepNext/>
      </w:pPr>
      <w:r>
        <w:rPr>
          <w:noProof/>
          <w:lang w:eastAsia="cs-CZ"/>
        </w:rPr>
        <w:drawing>
          <wp:inline distT="0" distB="0" distL="0" distR="0">
            <wp:extent cx="5760720" cy="3724275"/>
            <wp:effectExtent l="19050" t="0" r="0" b="0"/>
            <wp:docPr id="2" name="Obrázek 1" descr="Zajmova obla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mova oblast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36" w:rsidRDefault="00027E36" w:rsidP="00027E36">
      <w:pPr>
        <w:pStyle w:val="Titulek"/>
      </w:pPr>
      <w:r>
        <w:t xml:space="preserve">Obrázek </w:t>
      </w:r>
      <w:fldSimple w:instr=" SEQ Obrázek \* ARABIC ">
        <w:r w:rsidR="001F2F78">
          <w:rPr>
            <w:noProof/>
          </w:rPr>
          <w:t>2</w:t>
        </w:r>
      </w:fldSimple>
      <w:r>
        <w:t xml:space="preserve"> Oblast zájmu č. 2 Elektrozavodstok</w:t>
      </w:r>
    </w:p>
    <w:p w:rsidR="001F2F78" w:rsidRDefault="001F2F78" w:rsidP="001F2F78">
      <w:pPr>
        <w:keepNext/>
      </w:pPr>
      <w:r>
        <w:rPr>
          <w:noProof/>
          <w:lang w:eastAsia="cs-CZ"/>
        </w:rPr>
        <w:drawing>
          <wp:inline distT="0" distB="0" distL="0" distR="0">
            <wp:extent cx="1943100" cy="1524000"/>
            <wp:effectExtent l="19050" t="0" r="0" b="0"/>
            <wp:docPr id="3" name="Obrázek 2" descr="ni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78" w:rsidRPr="001F2F78" w:rsidRDefault="001F2F78" w:rsidP="001F2F78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 xml:space="preserve"> Informátor</w:t>
      </w:r>
    </w:p>
    <w:p w:rsidR="00B70A6F" w:rsidRDefault="00027E36" w:rsidP="00B70A6F">
      <w:pPr>
        <w:pStyle w:val="Nadpis1"/>
      </w:pPr>
      <w:r>
        <w:t>Mise</w:t>
      </w:r>
    </w:p>
    <w:p w:rsidR="001E431A" w:rsidRDefault="001E431A" w:rsidP="00965503">
      <w:pPr>
        <w:pStyle w:val="Sta"/>
      </w:pPr>
      <w:r>
        <w:t>Našim</w:t>
      </w:r>
      <w:r w:rsidR="00ED0032">
        <w:t xml:space="preserve"> prvním</w:t>
      </w:r>
      <w:r>
        <w:t xml:space="preserve"> úkolem je zachránit informátora, kterého zajali nepřátelé a podle dostupných informací ho drží</w:t>
      </w:r>
      <w:r w:rsidR="00ED0032">
        <w:t xml:space="preserve"> v budově na souřadnicích</w:t>
      </w:r>
      <w:r>
        <w:t xml:space="preserve"> </w:t>
      </w:r>
      <w:r w:rsidR="00467A3F">
        <w:t xml:space="preserve">016052 kvadrant </w:t>
      </w:r>
      <w:r w:rsidR="00ED0032">
        <w:t>1. Poté je potřeba ho dopravit na počáteční pozici na souřadnicích 011050.</w:t>
      </w:r>
    </w:p>
    <w:p w:rsidR="00ED0032" w:rsidRDefault="00ED0032" w:rsidP="00965503">
      <w:pPr>
        <w:pStyle w:val="Sta"/>
      </w:pPr>
      <w:r>
        <w:t>Druhým úkolem je</w:t>
      </w:r>
      <w:r w:rsidR="006D5E7D">
        <w:t xml:space="preserve"> najít a</w:t>
      </w:r>
      <w:r>
        <w:t xml:space="preserve"> zajistit UAZ</w:t>
      </w:r>
      <w:r w:rsidR="006D5E7D">
        <w:t xml:space="preserve"> s důležitými informacemi v Elektrozavodstoku a dopravit ho na počáteční pozici na souřadnicích 011050. Pokud nebude možné vozidlo přepravit, musí být alespoň zničeno.</w:t>
      </w:r>
    </w:p>
    <w:p w:rsidR="00ED1BBC" w:rsidRDefault="00ED1BBC" w:rsidP="00ED1BBC">
      <w:pPr>
        <w:pStyle w:val="Nadpis1"/>
      </w:pPr>
      <w:r>
        <w:t>Provedení</w:t>
      </w:r>
    </w:p>
    <w:p w:rsidR="00BB026A" w:rsidRPr="00BB026A" w:rsidRDefault="00BB026A" w:rsidP="00BB026A">
      <w:pPr>
        <w:rPr>
          <w:lang w:eastAsia="cs-CZ"/>
        </w:rPr>
      </w:pPr>
      <w:r>
        <w:rPr>
          <w:lang w:eastAsia="cs-CZ"/>
        </w:rPr>
        <w:t>...Doplní velitel operace...</w:t>
      </w:r>
    </w:p>
    <w:sectPr w:rsidR="00BB026A" w:rsidRPr="00BB026A" w:rsidSect="00D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A7A"/>
    <w:multiLevelType w:val="hybridMultilevel"/>
    <w:tmpl w:val="F5F8C530"/>
    <w:lvl w:ilvl="0" w:tplc="C62C3FB2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518"/>
    <w:multiLevelType w:val="multilevel"/>
    <w:tmpl w:val="C958B55C"/>
    <w:styleLink w:val="seznam-odrky"/>
    <w:lvl w:ilvl="0">
      <w:start w:val="1"/>
      <w:numFmt w:val="bullet"/>
      <w:lvlText w:val="–"/>
      <w:lvlJc w:val="left"/>
      <w:pPr>
        <w:ind w:left="851" w:hanging="567"/>
      </w:pPr>
      <w:rPr>
        <w:rFonts w:ascii="Cambria" w:hAnsi="Cambria" w:hint="default"/>
        <w:sz w:val="24"/>
      </w:rPr>
    </w:lvl>
    <w:lvl w:ilvl="1">
      <w:start w:val="1"/>
      <w:numFmt w:val="bullet"/>
      <w:lvlText w:val="–"/>
      <w:lvlJc w:val="left"/>
      <w:pPr>
        <w:ind w:left="1418" w:hanging="56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1985" w:hanging="56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552" w:hanging="567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4CE1"/>
    <w:multiLevelType w:val="multilevel"/>
    <w:tmpl w:val="0D548B94"/>
    <w:styleLink w:val="selnseznam"/>
    <w:lvl w:ilvl="0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81B02"/>
    <w:multiLevelType w:val="multilevel"/>
    <w:tmpl w:val="8B2C87D4"/>
    <w:styleLink w:val="seznam-abecedn"/>
    <w:lvl w:ilvl="0">
      <w:start w:val="1"/>
      <w:numFmt w:val="lowerLetter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3E3E97"/>
    <w:multiLevelType w:val="multilevel"/>
    <w:tmpl w:val="3FA4C320"/>
    <w:styleLink w:val="seznam-slovan"/>
    <w:lvl w:ilvl="0">
      <w:start w:val="1"/>
      <w:numFmt w:val="decimal"/>
      <w:lvlText w:val="%1)"/>
      <w:lvlJc w:val="left"/>
      <w:pPr>
        <w:ind w:left="851" w:hanging="567"/>
      </w:pPr>
      <w:rPr>
        <w:rFonts w:ascii="Cambria" w:hAnsi="Cambria" w:hint="default"/>
        <w:color w:val="000000"/>
        <w:sz w:val="24"/>
      </w:rPr>
    </w:lvl>
    <w:lvl w:ilvl="1">
      <w:start w:val="1"/>
      <w:numFmt w:val="upperRoman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F439B4"/>
    <w:multiLevelType w:val="multilevel"/>
    <w:tmpl w:val="960A9BB8"/>
    <w:styleLink w:val="slaKapitol"/>
    <w:lvl w:ilvl="0">
      <w:start w:val="1"/>
      <w:numFmt w:val="decimal"/>
      <w:pStyle w:val="Kapitola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odpodkapitola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E5F0EB8"/>
    <w:multiLevelType w:val="hybridMultilevel"/>
    <w:tmpl w:val="BDF849F0"/>
    <w:lvl w:ilvl="0" w:tplc="0F546E9A">
      <w:start w:val="1"/>
      <w:numFmt w:val="decimal"/>
      <w:pStyle w:val="Zdroj"/>
      <w:lvlText w:val="[%1]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50D48"/>
    <w:multiLevelType w:val="multilevel"/>
    <w:tmpl w:val="960A9BB8"/>
    <w:numStyleLink w:val="slaKapitol"/>
  </w:abstractNum>
  <w:abstractNum w:abstractNumId="8">
    <w:nsid w:val="78C9044C"/>
    <w:multiLevelType w:val="multilevel"/>
    <w:tmpl w:val="8A58E5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B230A2"/>
    <w:rsid w:val="00027E36"/>
    <w:rsid w:val="00044609"/>
    <w:rsid w:val="000464B8"/>
    <w:rsid w:val="000D07ED"/>
    <w:rsid w:val="0011794C"/>
    <w:rsid w:val="001A04F6"/>
    <w:rsid w:val="001C37BE"/>
    <w:rsid w:val="001E352C"/>
    <w:rsid w:val="001E431A"/>
    <w:rsid w:val="001F2F78"/>
    <w:rsid w:val="002378E3"/>
    <w:rsid w:val="00417191"/>
    <w:rsid w:val="00467A3F"/>
    <w:rsid w:val="00475725"/>
    <w:rsid w:val="00523F1B"/>
    <w:rsid w:val="00560068"/>
    <w:rsid w:val="006944CB"/>
    <w:rsid w:val="006A2838"/>
    <w:rsid w:val="006D5E7D"/>
    <w:rsid w:val="0070482E"/>
    <w:rsid w:val="007D595D"/>
    <w:rsid w:val="00844E30"/>
    <w:rsid w:val="00894987"/>
    <w:rsid w:val="00910444"/>
    <w:rsid w:val="00965503"/>
    <w:rsid w:val="009E44AC"/>
    <w:rsid w:val="00B230A2"/>
    <w:rsid w:val="00B70A6F"/>
    <w:rsid w:val="00BB026A"/>
    <w:rsid w:val="00C97EDD"/>
    <w:rsid w:val="00DB5D23"/>
    <w:rsid w:val="00DD1FC9"/>
    <w:rsid w:val="00DE1C19"/>
    <w:rsid w:val="00E33B4A"/>
    <w:rsid w:val="00E54F7E"/>
    <w:rsid w:val="00ED0032"/>
    <w:rsid w:val="00ED1BBC"/>
    <w:rsid w:val="00E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19"/>
  </w:style>
  <w:style w:type="paragraph" w:styleId="Nadpis1">
    <w:name w:val="heading 1"/>
    <w:basedOn w:val="Normln"/>
    <w:next w:val="Normln"/>
    <w:link w:val="Nadpis1Char"/>
    <w:qFormat/>
    <w:rsid w:val="002378E3"/>
    <w:pPr>
      <w:keepNext/>
      <w:numPr>
        <w:numId w:val="12"/>
      </w:numPr>
      <w:spacing w:before="60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2378E3"/>
    <w:pPr>
      <w:keepNext/>
      <w:numPr>
        <w:ilvl w:val="1"/>
        <w:numId w:val="12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378E3"/>
    <w:pPr>
      <w:keepNext/>
      <w:numPr>
        <w:ilvl w:val="2"/>
        <w:numId w:val="12"/>
      </w:numPr>
      <w:spacing w:before="240" w:after="6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378E3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78E3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378E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378E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378E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378E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Cambria" w:eastAsia="Times New Roman" w:hAnsi="Cambria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r">
    <w:name w:val="Autor"/>
    <w:basedOn w:val="Standardnpsmoodstavce"/>
    <w:qFormat/>
    <w:rsid w:val="002378E3"/>
    <w:rPr>
      <w:smallCaps/>
    </w:rPr>
  </w:style>
  <w:style w:type="numbering" w:customStyle="1" w:styleId="selnseznam">
    <w:name w:val="Číselný seznam"/>
    <w:basedOn w:val="Bezseznamu"/>
    <w:rsid w:val="002378E3"/>
    <w:pPr>
      <w:numPr>
        <w:numId w:val="1"/>
      </w:numPr>
    </w:pPr>
  </w:style>
  <w:style w:type="numbering" w:customStyle="1" w:styleId="slaKapitol">
    <w:name w:val="Čísla Kapitol"/>
    <w:uiPriority w:val="99"/>
    <w:rsid w:val="002378E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rsid w:val="002378E3"/>
    <w:rPr>
      <w:color w:val="0000FF"/>
      <w:u w:val="single"/>
    </w:rPr>
  </w:style>
  <w:style w:type="paragraph" w:customStyle="1" w:styleId="InformaceTitulnstrany">
    <w:name w:val="Informace Titulní strany"/>
    <w:basedOn w:val="Normln"/>
    <w:qFormat/>
    <w:rsid w:val="002378E3"/>
    <w:pPr>
      <w:tabs>
        <w:tab w:val="right" w:pos="2127"/>
        <w:tab w:val="left" w:pos="2552"/>
      </w:tabs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Jmnopodpodpisovmdkem">
    <w:name w:val="Jméno pod podpisovým řádkem"/>
    <w:basedOn w:val="Normln"/>
    <w:next w:val="Normln"/>
    <w:qFormat/>
    <w:rsid w:val="002378E3"/>
    <w:pPr>
      <w:tabs>
        <w:tab w:val="center" w:pos="6521"/>
      </w:tabs>
      <w:spacing w:after="120" w:line="240" w:lineRule="auto"/>
      <w:jc w:val="both"/>
    </w:pPr>
    <w:rPr>
      <w:rFonts w:ascii="Cambria" w:eastAsia="Times New Roman" w:hAnsi="Cambria" w:cs="Times New Roman"/>
      <w:bCs/>
      <w:sz w:val="24"/>
      <w:szCs w:val="24"/>
      <w:lang w:eastAsia="cs-CZ"/>
    </w:rPr>
  </w:style>
  <w:style w:type="paragraph" w:customStyle="1" w:styleId="Kapitola">
    <w:name w:val="Kapitola"/>
    <w:basedOn w:val="Normln"/>
    <w:next w:val="Normln"/>
    <w:autoRedefine/>
    <w:qFormat/>
    <w:rsid w:val="002378E3"/>
    <w:pPr>
      <w:keepNext/>
      <w:keepLines/>
      <w:pageBreakBefore/>
      <w:numPr>
        <w:numId w:val="14"/>
      </w:numPr>
      <w:spacing w:before="120" w:after="120" w:line="360" w:lineRule="auto"/>
      <w:outlineLvl w:val="0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table" w:styleId="Mkatabulky">
    <w:name w:val="Table Grid"/>
    <w:basedOn w:val="Normlntabulka"/>
    <w:rsid w:val="0023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378E3"/>
    <w:rPr>
      <w:rFonts w:ascii="Calibri" w:eastAsia="Times New Roman" w:hAnsi="Calibr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378E3"/>
    <w:rPr>
      <w:rFonts w:ascii="Calibri" w:eastAsia="Times New Roman" w:hAnsi="Calibri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378E3"/>
    <w:rPr>
      <w:rFonts w:ascii="Cambria" w:eastAsia="Times New Roman" w:hAnsi="Cambria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78E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378E3"/>
    <w:rPr>
      <w:rFonts w:ascii="Cambria" w:eastAsia="Times New Roman" w:hAnsi="Cambria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378E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378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378E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378E3"/>
    <w:rPr>
      <w:rFonts w:ascii="Cambria" w:eastAsia="Times New Roman" w:hAnsi="Cambria" w:cs="Arial"/>
      <w:lang w:eastAsia="cs-CZ"/>
    </w:rPr>
  </w:style>
  <w:style w:type="paragraph" w:styleId="Nadpisobsahu">
    <w:name w:val="TOC Heading"/>
    <w:basedOn w:val="Normln"/>
    <w:next w:val="Normln"/>
    <w:uiPriority w:val="39"/>
    <w:qFormat/>
    <w:rsid w:val="002378E3"/>
    <w:pPr>
      <w:keepNext/>
      <w:keepLines/>
      <w:pageBreakBefore/>
      <w:spacing w:before="400" w:after="0"/>
    </w:pPr>
    <w:rPr>
      <w:rFonts w:ascii="Calibri" w:eastAsia="Times New Roman" w:hAnsi="Calibri" w:cs="Times New Roman"/>
      <w:b/>
      <w:bCs/>
      <w:sz w:val="40"/>
      <w:szCs w:val="28"/>
    </w:rPr>
  </w:style>
  <w:style w:type="character" w:customStyle="1" w:styleId="Nzevdla">
    <w:name w:val="Název díla"/>
    <w:basedOn w:val="Standardnpsmoodstavce"/>
    <w:qFormat/>
    <w:rsid w:val="002378E3"/>
    <w:rPr>
      <w:i/>
    </w:rPr>
  </w:style>
  <w:style w:type="paragraph" w:customStyle="1" w:styleId="Neslovankapitola">
    <w:name w:val="Nečíslovaná kapitola"/>
    <w:basedOn w:val="Normln"/>
    <w:next w:val="Normln"/>
    <w:autoRedefine/>
    <w:qFormat/>
    <w:rsid w:val="002378E3"/>
    <w:pPr>
      <w:keepNext/>
      <w:keepLines/>
      <w:pageBreakBefore/>
      <w:spacing w:before="400" w:after="120" w:line="360" w:lineRule="auto"/>
      <w:outlineLvl w:val="0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paragraph" w:customStyle="1" w:styleId="Nezaazovannadpis">
    <w:name w:val="Nezařazovaný nadpis"/>
    <w:next w:val="Normln"/>
    <w:autoRedefine/>
    <w:qFormat/>
    <w:rsid w:val="002378E3"/>
    <w:pPr>
      <w:keepNext/>
      <w:keepLines/>
      <w:spacing w:before="400" w:after="120" w:line="360" w:lineRule="auto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paragraph" w:customStyle="1" w:styleId="Obrazek">
    <w:name w:val="Obrazek"/>
    <w:basedOn w:val="Normln"/>
    <w:next w:val="Titulek"/>
    <w:qFormat/>
    <w:rsid w:val="002378E3"/>
    <w:pPr>
      <w:keepNext/>
      <w:keepLines/>
      <w:spacing w:before="120" w:after="0" w:line="360" w:lineRule="auto"/>
      <w:jc w:val="both"/>
    </w:pPr>
    <w:rPr>
      <w:rFonts w:ascii="Cambria" w:eastAsia="Times New Roman" w:hAnsi="Cambria" w:cs="Arial"/>
      <w:noProof/>
      <w:color w:val="000000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378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2378E3"/>
    <w:pPr>
      <w:tabs>
        <w:tab w:val="right" w:leader="dot" w:pos="9061"/>
      </w:tabs>
      <w:spacing w:before="120" w:after="0" w:line="240" w:lineRule="auto"/>
    </w:pPr>
    <w:rPr>
      <w:rFonts w:ascii="Cambria" w:eastAsia="Times New Roman" w:hAnsi="Cambria" w:cs="Times New Roman"/>
      <w:bCs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2378E3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2378E3"/>
    <w:pPr>
      <w:spacing w:after="0" w:line="240" w:lineRule="auto"/>
    </w:pPr>
    <w:rPr>
      <w:rFonts w:ascii="Cambria" w:eastAsia="Times New Roman" w:hAnsi="Cambria" w:cs="Times New Roman"/>
      <w:iCs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2378E3"/>
    <w:pPr>
      <w:spacing w:after="0" w:line="240" w:lineRule="auto"/>
      <w:ind w:left="72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2378E3"/>
    <w:pPr>
      <w:spacing w:after="0" w:line="240" w:lineRule="auto"/>
      <w:ind w:left="96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2378E3"/>
    <w:pPr>
      <w:spacing w:after="0" w:line="240" w:lineRule="auto"/>
      <w:ind w:left="120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2378E3"/>
    <w:pPr>
      <w:spacing w:after="0" w:line="240" w:lineRule="auto"/>
      <w:ind w:left="144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2378E3"/>
    <w:pPr>
      <w:spacing w:after="0" w:line="240" w:lineRule="auto"/>
      <w:ind w:left="168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2378E3"/>
    <w:pPr>
      <w:spacing w:after="0" w:line="240" w:lineRule="auto"/>
      <w:ind w:left="192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customStyle="1" w:styleId="Podkapitola">
    <w:name w:val="Podkapitola"/>
    <w:next w:val="Normln"/>
    <w:autoRedefine/>
    <w:qFormat/>
    <w:rsid w:val="002378E3"/>
    <w:pPr>
      <w:keepNext/>
      <w:numPr>
        <w:ilvl w:val="1"/>
        <w:numId w:val="14"/>
      </w:numPr>
      <w:tabs>
        <w:tab w:val="left" w:pos="4111"/>
      </w:tabs>
      <w:spacing w:before="320" w:after="120" w:line="360" w:lineRule="auto"/>
      <w:outlineLvl w:val="1"/>
    </w:pPr>
    <w:rPr>
      <w:rFonts w:ascii="Calibri" w:eastAsia="Times New Roman" w:hAnsi="Calibri" w:cs="Arial"/>
      <w:b/>
      <w:bCs/>
      <w:kern w:val="32"/>
      <w:sz w:val="32"/>
      <w:szCs w:val="24"/>
      <w:lang w:eastAsia="cs-CZ"/>
    </w:rPr>
  </w:style>
  <w:style w:type="paragraph" w:customStyle="1" w:styleId="Podpisovdek">
    <w:name w:val="Podpisový řádek"/>
    <w:basedOn w:val="Normln"/>
    <w:rsid w:val="002378E3"/>
    <w:pPr>
      <w:tabs>
        <w:tab w:val="left" w:pos="5103"/>
        <w:tab w:val="left" w:leader="dot" w:pos="7938"/>
      </w:tabs>
      <w:spacing w:before="360" w:after="0" w:line="240" w:lineRule="auto"/>
      <w:jc w:val="both"/>
    </w:pPr>
    <w:rPr>
      <w:rFonts w:ascii="Cambria" w:eastAsia="Times New Roman" w:hAnsi="Cambria" w:cs="Times New Roman"/>
      <w:sz w:val="24"/>
      <w:szCs w:val="20"/>
      <w:lang w:eastAsia="cs-CZ"/>
    </w:rPr>
  </w:style>
  <w:style w:type="paragraph" w:customStyle="1" w:styleId="Podpodkapitola">
    <w:name w:val="Podpodkapitola"/>
    <w:next w:val="Normln"/>
    <w:autoRedefine/>
    <w:qFormat/>
    <w:rsid w:val="002378E3"/>
    <w:pPr>
      <w:keepNext/>
      <w:numPr>
        <w:ilvl w:val="2"/>
        <w:numId w:val="14"/>
      </w:numPr>
      <w:spacing w:before="240" w:after="0" w:line="360" w:lineRule="auto"/>
      <w:outlineLvl w:val="2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Pkladkdu">
    <w:name w:val="Příklad kódu"/>
    <w:basedOn w:val="Normln"/>
    <w:qFormat/>
    <w:rsid w:val="002378E3"/>
    <w:pPr>
      <w:pBdr>
        <w:top w:val="dashSmallGap" w:sz="4" w:space="1" w:color="auto"/>
        <w:bottom w:val="dashSmallGap" w:sz="4" w:space="1" w:color="auto"/>
      </w:pBdr>
      <w:spacing w:before="120" w:after="0" w:line="240" w:lineRule="auto"/>
      <w:ind w:left="567" w:right="567"/>
    </w:pPr>
    <w:rPr>
      <w:rFonts w:ascii="Consolas" w:eastAsia="Times New Roman" w:hAnsi="Consolas" w:cs="Times New Roman"/>
      <w:sz w:val="24"/>
      <w:szCs w:val="24"/>
      <w:lang w:eastAsia="cs-CZ"/>
    </w:rPr>
  </w:style>
  <w:style w:type="paragraph" w:customStyle="1" w:styleId="Ploha">
    <w:name w:val="Příloha"/>
    <w:basedOn w:val="Neslovankapitola"/>
    <w:next w:val="Normln"/>
    <w:qFormat/>
    <w:rsid w:val="002378E3"/>
    <w:pPr>
      <w:numPr>
        <w:numId w:val="15"/>
      </w:numPr>
    </w:pPr>
  </w:style>
  <w:style w:type="paragraph" w:customStyle="1" w:styleId="Sekce">
    <w:name w:val="Sekce"/>
    <w:basedOn w:val="Nezaazovannadpis"/>
    <w:next w:val="Normln"/>
    <w:qFormat/>
    <w:rsid w:val="002378E3"/>
    <w:pPr>
      <w:pageBreakBefore/>
    </w:pPr>
  </w:style>
  <w:style w:type="numbering" w:customStyle="1" w:styleId="seznam-abecedn">
    <w:name w:val="seznam - abecední"/>
    <w:basedOn w:val="Bezseznamu"/>
    <w:rsid w:val="002378E3"/>
    <w:pPr>
      <w:numPr>
        <w:numId w:val="16"/>
      </w:numPr>
    </w:pPr>
  </w:style>
  <w:style w:type="numbering" w:customStyle="1" w:styleId="seznam-slovan">
    <w:name w:val="seznam - číslovaný"/>
    <w:basedOn w:val="Bezseznamu"/>
    <w:rsid w:val="002378E3"/>
    <w:pPr>
      <w:numPr>
        <w:numId w:val="17"/>
      </w:numPr>
    </w:pPr>
  </w:style>
  <w:style w:type="numbering" w:customStyle="1" w:styleId="seznam-odrky">
    <w:name w:val="seznam - odrážky"/>
    <w:basedOn w:val="Bezseznamu"/>
    <w:rsid w:val="002378E3"/>
    <w:pPr>
      <w:numPr>
        <w:numId w:val="18"/>
      </w:numPr>
    </w:pPr>
  </w:style>
  <w:style w:type="paragraph" w:styleId="Seznamobrzk">
    <w:name w:val="table of figures"/>
    <w:basedOn w:val="Normln"/>
    <w:next w:val="Normln"/>
    <w:uiPriority w:val="99"/>
    <w:rsid w:val="002378E3"/>
    <w:pPr>
      <w:spacing w:before="120"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2378E3"/>
    <w:rPr>
      <w:color w:val="800080" w:themeColor="followedHyperlink"/>
      <w:u w:val="single"/>
    </w:rPr>
  </w:style>
  <w:style w:type="paragraph" w:customStyle="1" w:styleId="Sta">
    <w:name w:val="Stať"/>
    <w:basedOn w:val="Normln"/>
    <w:qFormat/>
    <w:rsid w:val="002378E3"/>
    <w:pPr>
      <w:spacing w:before="120" w:after="0" w:line="360" w:lineRule="auto"/>
      <w:jc w:val="both"/>
    </w:pPr>
    <w:rPr>
      <w:rFonts w:ascii="Cambria" w:eastAsia="Times New Roman" w:hAnsi="Cambria" w:cs="Arial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2378E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2378E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78E3"/>
    <w:pPr>
      <w:pBdr>
        <w:bottom w:val="single" w:sz="8" w:space="1" w:color="auto"/>
      </w:pBdr>
      <w:tabs>
        <w:tab w:val="center" w:pos="4536"/>
        <w:tab w:val="right" w:pos="9072"/>
      </w:tabs>
      <w:spacing w:before="120" w:after="120" w:line="240" w:lineRule="auto"/>
      <w:jc w:val="right"/>
    </w:pPr>
    <w:rPr>
      <w:rFonts w:ascii="Calibri" w:eastAsia="Times New Roman" w:hAnsi="Calibri" w:cs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378E3"/>
    <w:rPr>
      <w:rFonts w:ascii="Calibri" w:eastAsia="Times New Roman" w:hAnsi="Calibri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2378E3"/>
    <w:pPr>
      <w:widowControl w:val="0"/>
      <w:autoSpaceDE w:val="0"/>
      <w:autoSpaceDN w:val="0"/>
      <w:adjustRightInd w:val="0"/>
      <w:spacing w:before="120" w:after="0" w:line="196" w:lineRule="atLeast"/>
      <w:jc w:val="both"/>
    </w:pPr>
    <w:rPr>
      <w:rFonts w:ascii="Cambria" w:eastAsia="Times New Roman" w:hAnsi="Cambria" w:cs="Arial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78E3"/>
    <w:rPr>
      <w:rFonts w:ascii="Cambria" w:eastAsia="Times New Roman" w:hAnsi="Cambria" w:cs="Arial"/>
      <w:sz w:val="14"/>
      <w:szCs w:val="14"/>
      <w:lang w:eastAsia="cs-CZ"/>
    </w:rPr>
  </w:style>
  <w:style w:type="paragraph" w:styleId="Zpat">
    <w:name w:val="footer"/>
    <w:basedOn w:val="Normln"/>
    <w:link w:val="ZpatChar"/>
    <w:uiPriority w:val="99"/>
    <w:rsid w:val="002378E3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378E3"/>
    <w:rPr>
      <w:rFonts w:ascii="Cambria" w:eastAsia="Times New Roman" w:hAnsi="Cambria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378E3"/>
    <w:rPr>
      <w:color w:val="808080"/>
    </w:rPr>
  </w:style>
  <w:style w:type="paragraph" w:customStyle="1" w:styleId="Zdroj">
    <w:name w:val="Zdroj"/>
    <w:basedOn w:val="Sta"/>
    <w:qFormat/>
    <w:rsid w:val="002378E3"/>
    <w:pPr>
      <w:numPr>
        <w:numId w:val="19"/>
      </w:num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211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Situace</vt:lpstr>
      <vt:lpstr>    Nepřátelské jednotky</vt:lpstr>
      <vt:lpstr>    Přátelské jednotky</vt:lpstr>
      <vt:lpstr>    Civilisté</vt:lpstr>
      <vt:lpstr>    Příloha</vt:lpstr>
      <vt:lpstr>Mise</vt:lpstr>
      <vt:lpstr>Provedení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dvojka</dc:creator>
  <cp:lastModifiedBy>dvojka</cp:lastModifiedBy>
  <cp:revision>21</cp:revision>
  <dcterms:created xsi:type="dcterms:W3CDTF">2014-12-01T19:18:00Z</dcterms:created>
  <dcterms:modified xsi:type="dcterms:W3CDTF">2014-12-06T09:34:00Z</dcterms:modified>
</cp:coreProperties>
</file>